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93" w:rsidRPr="00962993" w:rsidRDefault="00962993" w:rsidP="00962993">
      <w:pPr>
        <w:shd w:val="clear" w:color="auto" w:fill="FFFFFF"/>
        <w:spacing w:before="100" w:beforeAutospacing="1" w:after="100" w:afterAutospacing="1" w:line="288" w:lineRule="atLeast"/>
        <w:jc w:val="center"/>
        <w:outlineLvl w:val="2"/>
        <w:rPr>
          <w:rFonts w:ascii="Times New Roman" w:eastAsia="Times New Roman" w:hAnsi="Times New Roman" w:cs="Times New Roman"/>
          <w:b/>
          <w:bCs/>
          <w:color w:val="000000"/>
          <w:sz w:val="27"/>
          <w:szCs w:val="27"/>
          <w:lang w:eastAsia="ru-RU"/>
        </w:rPr>
      </w:pPr>
      <w:r w:rsidRPr="00962993">
        <w:rPr>
          <w:rFonts w:ascii="Times New Roman" w:eastAsia="Times New Roman" w:hAnsi="Times New Roman" w:cs="Times New Roman"/>
          <w:b/>
          <w:bCs/>
          <w:color w:val="000066"/>
          <w:sz w:val="27"/>
          <w:szCs w:val="27"/>
          <w:lang w:eastAsia="ru-RU"/>
        </w:rPr>
        <w:t>ЧТО ТАКОЕ КПКГ «КСУ»</w:t>
      </w: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Кредитный потребительский кооператив «Кредитный Союз учителей» (КПК «КСУ») был создан решением собрания инициативной группы Московской городской организацией Профсоюза работников народного образования и науки РФ в октябре 1998 года. Фактически кооператив начал свою работу в апреле 2003 года и стал для многих людей механизмом решения таких важных и неотложных социальных задач, как срочная финансовая помощь. В мае 2010 года КПК «КСУ» изменил организационно-правовую форму на Кредитный потребительский кооператив граждан «Кредитный Союз учителей» (КПКГ «КСУ»).</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В недавнем прошлом существовали кассы взаимопомощи, которые зачастую были самым существенным материальным подспорьем в осуществлении различных покупок и удовлетворении других финансовых и бытовых проблем. Можно сказать, что КПКГ «КСУ» - это касса взаимопомощи, но уже в другом, более совершенном и современном виде.</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КПКГ «КСУ» - некоммерческая организация.</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КПКГ «КСУ» – это добровольное объединение физических лиц на основе членства, созданное по территориально - профессиональному признаку в целях удовлетворения финансовых потребностей.</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КПКГ «КСУ» - осуществляет свою деятельность на основании Устава, Гражданского Кодекса РФ, Федерального закона от 18.07.2009г. № 190 - ФЗ «О кредитной кооперации».</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Высшим органом управления кооперативом является общее собрание членов – пайщиков кооператива. Между общими собраниями руководство деятельностью кооператива осуществляет Правление кооператива.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Трудно недооценить ту социальную значимость, которую несет в своей деятельности КПКГ «КСУ». Кооператив дает точные ориентиры для тех, кто сегодня нуждается в финансовой поддержке, но не знает, как ее получить. Но даже если у Вас нет подобных проблем, разве не хочется войти в коллектив, где ВАМ всегда протянут руку помощи?</w:t>
      </w:r>
    </w:p>
    <w:p w:rsidR="00962993" w:rsidRPr="00962993" w:rsidRDefault="00962993" w:rsidP="00962993">
      <w:pPr>
        <w:shd w:val="clear" w:color="auto" w:fill="FFFFFF"/>
        <w:spacing w:before="100" w:beforeAutospacing="1" w:after="100" w:afterAutospacing="1" w:line="288" w:lineRule="atLeast"/>
        <w:jc w:val="center"/>
        <w:outlineLvl w:val="2"/>
        <w:rPr>
          <w:rFonts w:ascii="Times New Roman" w:eastAsia="Times New Roman" w:hAnsi="Times New Roman" w:cs="Times New Roman"/>
          <w:b/>
          <w:bCs/>
          <w:color w:val="000000"/>
          <w:sz w:val="27"/>
          <w:szCs w:val="27"/>
          <w:lang w:eastAsia="ru-RU"/>
        </w:rPr>
      </w:pPr>
      <w:r w:rsidRPr="00962993">
        <w:rPr>
          <w:rFonts w:ascii="Times New Roman" w:eastAsia="Times New Roman" w:hAnsi="Times New Roman" w:cs="Times New Roman"/>
          <w:b/>
          <w:bCs/>
          <w:color w:val="000066"/>
          <w:sz w:val="27"/>
          <w:szCs w:val="27"/>
          <w:lang w:eastAsia="ru-RU"/>
        </w:rPr>
        <w:t>УСЛОВИЯ ВСТУПЛЕНИЯ</w:t>
      </w: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Членами КПКГ «КСУ» могут быть физические лица – члены Профсоюза работников народного образования и науки РФ, достигшие возраста 16 лет, являющиеся работниками или обучающимися в учреждениях образования г. Москвы, признающие Устав и внутренние нормативные документы кооператива.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Порядок вступления:</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1. Подать заявление о приеме в члены-пайщики КПКГ «КСУ» (на бланке кооператива).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2. Предоставить паспорт (ксерокопия делается в кооперативе).</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lastRenderedPageBreak/>
        <w:t>3. Предоставить свидетельство о присвоении налогоплательщику ИНН (ксерокопия делается в кооперативе).</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 xml:space="preserve">4. </w:t>
      </w:r>
      <w:proofErr w:type="gramStart"/>
      <w:r w:rsidRPr="00962993">
        <w:rPr>
          <w:rFonts w:ascii="Times New Roman" w:eastAsia="Times New Roman" w:hAnsi="Times New Roman" w:cs="Times New Roman"/>
          <w:color w:val="000000"/>
          <w:sz w:val="24"/>
          <w:szCs w:val="24"/>
          <w:lang w:eastAsia="ru-RU"/>
        </w:rPr>
        <w:t>Предоставить справку</w:t>
      </w:r>
      <w:proofErr w:type="gramEnd"/>
      <w:r w:rsidRPr="00962993">
        <w:rPr>
          <w:rFonts w:ascii="Times New Roman" w:eastAsia="Times New Roman" w:hAnsi="Times New Roman" w:cs="Times New Roman"/>
          <w:color w:val="000000"/>
          <w:sz w:val="24"/>
          <w:szCs w:val="24"/>
          <w:lang w:eastAsia="ru-RU"/>
        </w:rPr>
        <w:t xml:space="preserve"> с места работы (на официальном бланке учреждения с указанием должности).</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 xml:space="preserve">5. </w:t>
      </w:r>
      <w:proofErr w:type="gramStart"/>
      <w:r w:rsidRPr="00962993">
        <w:rPr>
          <w:rFonts w:ascii="Times New Roman" w:eastAsia="Times New Roman" w:hAnsi="Times New Roman" w:cs="Times New Roman"/>
          <w:color w:val="000000"/>
          <w:sz w:val="24"/>
          <w:szCs w:val="24"/>
          <w:lang w:eastAsia="ru-RU"/>
        </w:rPr>
        <w:t>Предоставить справку</w:t>
      </w:r>
      <w:proofErr w:type="gramEnd"/>
      <w:r w:rsidRPr="00962993">
        <w:rPr>
          <w:rFonts w:ascii="Times New Roman" w:eastAsia="Times New Roman" w:hAnsi="Times New Roman" w:cs="Times New Roman"/>
          <w:color w:val="000000"/>
          <w:sz w:val="24"/>
          <w:szCs w:val="24"/>
          <w:lang w:eastAsia="ru-RU"/>
        </w:rPr>
        <w:t xml:space="preserve"> от председателя первичной профсоюзной организации, подтверждающую членство в профсоюзе.</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6. Внести вступительный взнос – 500 рублей (взнос идет на развитие кооператива).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7. Внести обязательный паевой взнос - 1000 рублей (взнос является собственностью пайщика, при выходе из кооператива по личному заявлению взнос возвращается).</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8. Внести страховой взнос – 200 рублей (взнос идет на образование страхового фонда).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9. Внести членский взнос - 50 рублей в месяц (минимум за два месяца).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 xml:space="preserve">10. Лица, не имеющие постоянной регистрации в </w:t>
      </w:r>
      <w:proofErr w:type="gramStart"/>
      <w:r w:rsidRPr="00962993">
        <w:rPr>
          <w:rFonts w:ascii="Times New Roman" w:eastAsia="Times New Roman" w:hAnsi="Times New Roman" w:cs="Times New Roman"/>
          <w:color w:val="000000"/>
          <w:sz w:val="24"/>
          <w:szCs w:val="24"/>
          <w:lang w:eastAsia="ru-RU"/>
        </w:rPr>
        <w:t>г</w:t>
      </w:r>
      <w:proofErr w:type="gramEnd"/>
      <w:r w:rsidRPr="00962993">
        <w:rPr>
          <w:rFonts w:ascii="Times New Roman" w:eastAsia="Times New Roman" w:hAnsi="Times New Roman" w:cs="Times New Roman"/>
          <w:color w:val="000000"/>
          <w:sz w:val="24"/>
          <w:szCs w:val="24"/>
          <w:lang w:eastAsia="ru-RU"/>
        </w:rPr>
        <w:t>. Москве, должны предоставить ходатайство от администрации и профсоюзной организации с места работы.</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Членство в кредитном кооперативе возникает на основании решения Правления КПКГ «КСУ» со дня внесения соответствующей записи в реестр членов кооператива.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Члену кредитного кооператива выдается членская книжка, подтверждающая его членство в КПКГ «КСУ».</w:t>
      </w:r>
    </w:p>
    <w:p w:rsidR="00962993" w:rsidRPr="00962993" w:rsidRDefault="00962993" w:rsidP="00962993">
      <w:pPr>
        <w:shd w:val="clear" w:color="auto" w:fill="FFFFFF"/>
        <w:spacing w:before="100" w:beforeAutospacing="1" w:after="100" w:afterAutospacing="1" w:line="288" w:lineRule="atLeast"/>
        <w:jc w:val="center"/>
        <w:outlineLvl w:val="2"/>
        <w:rPr>
          <w:rFonts w:ascii="Times New Roman" w:eastAsia="Times New Roman" w:hAnsi="Times New Roman" w:cs="Times New Roman"/>
          <w:b/>
          <w:bCs/>
          <w:color w:val="000000"/>
          <w:sz w:val="27"/>
          <w:szCs w:val="27"/>
          <w:lang w:eastAsia="ru-RU"/>
        </w:rPr>
      </w:pPr>
      <w:r w:rsidRPr="00962993">
        <w:rPr>
          <w:rFonts w:ascii="Times New Roman" w:eastAsia="Times New Roman" w:hAnsi="Times New Roman" w:cs="Times New Roman"/>
          <w:b/>
          <w:bCs/>
          <w:color w:val="000066"/>
          <w:sz w:val="27"/>
          <w:szCs w:val="27"/>
          <w:lang w:eastAsia="ru-RU"/>
        </w:rPr>
        <w:t>КАК ПОЛУЧИТЬ ЗАЕМ</w:t>
      </w: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Члены кооператива имеют право получать два вида займа из Фонда финансовой взаимопомощи кооператива: социальный и потребительский.</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 xml:space="preserve">Социальный заем выдается на лечение </w:t>
      </w:r>
      <w:proofErr w:type="gramStart"/>
      <w:r w:rsidRPr="00962993">
        <w:rPr>
          <w:rFonts w:ascii="Times New Roman" w:eastAsia="Times New Roman" w:hAnsi="Times New Roman" w:cs="Times New Roman"/>
          <w:color w:val="000000"/>
          <w:sz w:val="24"/>
          <w:szCs w:val="24"/>
          <w:lang w:eastAsia="ru-RU"/>
        </w:rPr>
        <w:t xml:space="preserve">( </w:t>
      </w:r>
      <w:proofErr w:type="gramEnd"/>
      <w:r w:rsidRPr="00962993">
        <w:rPr>
          <w:rFonts w:ascii="Times New Roman" w:eastAsia="Times New Roman" w:hAnsi="Times New Roman" w:cs="Times New Roman"/>
          <w:color w:val="000000"/>
          <w:sz w:val="24"/>
          <w:szCs w:val="24"/>
          <w:lang w:eastAsia="ru-RU"/>
        </w:rPr>
        <w:t>в т.ч. санаторно-курортное), улучшение жилищных условий, обучение, свадьбу, похороны, рождение детей и внуков, юбилеи под 12% годовых. Указанный в заявлении вид займа должен подтверждаться соответствующими документами.</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 xml:space="preserve">Потребительский заем выдается на цели, не относящиеся к социальному займу, под 15% </w:t>
      </w:r>
      <w:proofErr w:type="gramStart"/>
      <w:r w:rsidRPr="00962993">
        <w:rPr>
          <w:rFonts w:ascii="Times New Roman" w:eastAsia="Times New Roman" w:hAnsi="Times New Roman" w:cs="Times New Roman"/>
          <w:color w:val="000000"/>
          <w:sz w:val="24"/>
          <w:szCs w:val="24"/>
          <w:lang w:eastAsia="ru-RU"/>
        </w:rPr>
        <w:t>годовых</w:t>
      </w:r>
      <w:proofErr w:type="gramEnd"/>
      <w:r w:rsidRPr="00962993">
        <w:rPr>
          <w:rFonts w:ascii="Times New Roman" w:eastAsia="Times New Roman" w:hAnsi="Times New Roman" w:cs="Times New Roman"/>
          <w:color w:val="000000"/>
          <w:sz w:val="24"/>
          <w:szCs w:val="24"/>
          <w:lang w:eastAsia="ru-RU"/>
        </w:rPr>
        <w:t>.</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Вновь вступивший член кооператива может получить заем не ранее, чем через три месяца после вступления в КПКГ «КСУ» и на сумму не более 50 тысяч рублей.</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Залоговая сумма на момент получения первого займа должна составлять не менее 5% от суммы запрашиваемого займа.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Сумма займа: от 20 000 до 200 000 тысяч рублей.</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Срок: от 6 до 28 месяцев.</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proofErr w:type="spellStart"/>
      <w:r w:rsidRPr="00962993">
        <w:rPr>
          <w:rFonts w:ascii="Times New Roman" w:eastAsia="Times New Roman" w:hAnsi="Times New Roman" w:cs="Times New Roman"/>
          <w:color w:val="000000"/>
          <w:sz w:val="24"/>
          <w:szCs w:val="24"/>
          <w:lang w:eastAsia="ru-RU"/>
        </w:rPr>
        <w:t>умма</w:t>
      </w:r>
      <w:proofErr w:type="spellEnd"/>
      <w:r w:rsidRPr="00962993">
        <w:rPr>
          <w:rFonts w:ascii="Times New Roman" w:eastAsia="Times New Roman" w:hAnsi="Times New Roman" w:cs="Times New Roman"/>
          <w:color w:val="000000"/>
          <w:sz w:val="24"/>
          <w:szCs w:val="24"/>
          <w:lang w:eastAsia="ru-RU"/>
        </w:rPr>
        <w:t xml:space="preserve"> займа зависит от суммы паевого вклада члена кооператива. Залоговая сумма определена в размере, составляющем следующее соотношения для займа в сумме:</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займы до 150 тысяч рублей - 20%;</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займы от 151 тысяч рублей до 200 тысяч рублей – 25%.</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На момент предоставления займа залоговая сумма должна находиться на лицевом счету члена кооператива.</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При предоставлении доверительных займов на сумму свыше 100 тысяч рублей кредитный кооператив имеет право потребовать поручительство со стороны других членов кооператива или ходатайство от работодателя и первичной профсоюзной организации. В этом случае полученный заем считается совместным. Лица, участвующие в совместном займе, несут одинаковую ответственность за его возврат и внесение целевых взносов за использование средств из Фонда финансовой взаимопомощи КПКГ «КСУ».</w:t>
      </w:r>
    </w:p>
    <w:p w:rsidR="00962993" w:rsidRPr="00962993" w:rsidRDefault="00962993" w:rsidP="00962993">
      <w:pPr>
        <w:shd w:val="clear" w:color="auto" w:fill="FFFFFF"/>
        <w:spacing w:before="100" w:beforeAutospacing="1" w:after="100" w:afterAutospacing="1" w:line="288" w:lineRule="atLeast"/>
        <w:outlineLvl w:val="2"/>
        <w:rPr>
          <w:rFonts w:ascii="Times New Roman" w:eastAsia="Times New Roman" w:hAnsi="Times New Roman" w:cs="Times New Roman"/>
          <w:b/>
          <w:bCs/>
          <w:color w:val="000000"/>
          <w:sz w:val="27"/>
          <w:szCs w:val="27"/>
          <w:lang w:eastAsia="ru-RU"/>
        </w:rPr>
      </w:pPr>
      <w:r w:rsidRPr="00962993">
        <w:rPr>
          <w:rFonts w:ascii="Times New Roman" w:eastAsia="Times New Roman" w:hAnsi="Times New Roman" w:cs="Times New Roman"/>
          <w:b/>
          <w:bCs/>
          <w:color w:val="000066"/>
          <w:sz w:val="27"/>
          <w:szCs w:val="27"/>
          <w:lang w:eastAsia="ru-RU"/>
        </w:rPr>
        <w:t>ПРИМЕР:</w:t>
      </w:r>
    </w:p>
    <w:p w:rsidR="00962993" w:rsidRPr="00962993" w:rsidRDefault="00962993" w:rsidP="00962993">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Расчетный график погашения «социального» займа</w:t>
      </w:r>
      <w:r w:rsidRPr="00962993">
        <w:rPr>
          <w:rFonts w:ascii="Times New Roman" w:eastAsia="Times New Roman" w:hAnsi="Times New Roman" w:cs="Times New Roman"/>
          <w:color w:val="000000"/>
          <w:sz w:val="24"/>
          <w:szCs w:val="24"/>
          <w:lang w:eastAsia="ru-RU"/>
        </w:rPr>
        <w:br/>
      </w:r>
      <w:r w:rsidRPr="00962993">
        <w:rPr>
          <w:rFonts w:ascii="Times New Roman" w:eastAsia="Times New Roman" w:hAnsi="Times New Roman" w:cs="Times New Roman"/>
          <w:color w:val="000000"/>
          <w:sz w:val="24"/>
          <w:szCs w:val="24"/>
          <w:lang w:eastAsia="ru-RU"/>
        </w:rPr>
        <w:br/>
        <w:t>1% в месяц</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Сумма займа, руб. 50000</w:t>
      </w: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Срок займа, мес. 10</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tbl>
      <w:tblPr>
        <w:tblW w:w="109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29"/>
        <w:gridCol w:w="1655"/>
        <w:gridCol w:w="1320"/>
        <w:gridCol w:w="1506"/>
        <w:gridCol w:w="1394"/>
        <w:gridCol w:w="1413"/>
        <w:gridCol w:w="1933"/>
      </w:tblGrid>
      <w:tr w:rsidR="00962993" w:rsidRPr="00962993" w:rsidTr="00962993">
        <w:trPr>
          <w:trHeight w:val="315"/>
          <w:tblCellSpacing w:w="0" w:type="dxa"/>
          <w:jc w:val="center"/>
        </w:trPr>
        <w:tc>
          <w:tcPr>
            <w:tcW w:w="1365"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платежа</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Сумма займа</w:t>
            </w:r>
          </w:p>
        </w:tc>
        <w:tc>
          <w:tcPr>
            <w:tcW w:w="2220" w:type="dxa"/>
            <w:gridSpan w:val="2"/>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Периоды</w:t>
            </w:r>
          </w:p>
        </w:tc>
        <w:tc>
          <w:tcPr>
            <w:tcW w:w="1095"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Возврат</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начислен.</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процентов</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1% в </w:t>
            </w:r>
            <w:proofErr w:type="spellStart"/>
            <w:r w:rsidRPr="00962993">
              <w:rPr>
                <w:rFonts w:ascii="Tahoma" w:eastAsia="Times New Roman" w:hAnsi="Tahoma" w:cs="Tahoma"/>
                <w:color w:val="000000"/>
                <w:sz w:val="18"/>
                <w:szCs w:val="18"/>
                <w:lang w:eastAsia="ru-RU"/>
              </w:rPr>
              <w:t>м-ц</w:t>
            </w:r>
            <w:proofErr w:type="spellEnd"/>
          </w:p>
        </w:tc>
        <w:tc>
          <w:tcPr>
            <w:tcW w:w="1110"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Возврат</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основной</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суммы</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долга</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Ежемесячный</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платеж</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гр.5+гр.6</w:t>
            </w:r>
          </w:p>
        </w:tc>
      </w:tr>
      <w:tr w:rsidR="00962993" w:rsidRPr="00962993" w:rsidTr="00962993">
        <w:trPr>
          <w:trHeight w:val="9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с</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proofErr w:type="gramStart"/>
            <w:r w:rsidRPr="00962993">
              <w:rPr>
                <w:rFonts w:ascii="Tahoma" w:eastAsia="Times New Roman" w:hAnsi="Tahoma" w:cs="Tahoma"/>
                <w:color w:val="000000"/>
                <w:sz w:val="18"/>
                <w:szCs w:val="18"/>
                <w:lang w:eastAsia="ru-RU"/>
              </w:rPr>
              <w:t>по (дата</w:t>
            </w:r>
            <w:proofErr w:type="gramEnd"/>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платежа)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r>
      <w:tr w:rsidR="00962993" w:rsidRPr="00962993" w:rsidTr="00962993">
        <w:trPr>
          <w:trHeight w:val="315"/>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7</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мар</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апр.</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5500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апр.</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мая</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450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5450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мая</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июн</w:t>
            </w:r>
            <w:proofErr w:type="spellEnd"/>
            <w:r w:rsidRPr="00962993">
              <w:rPr>
                <w:rFonts w:ascii="Tahoma" w:eastAsia="Times New Roman" w:hAnsi="Tahoma" w:cs="Tahoma"/>
                <w:color w:val="000000"/>
                <w:sz w:val="18"/>
                <w:szCs w:val="18"/>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400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5400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июн</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июл</w:t>
            </w:r>
            <w:proofErr w:type="spellEnd"/>
            <w:r w:rsidRPr="00962993">
              <w:rPr>
                <w:rFonts w:ascii="Tahoma" w:eastAsia="Times New Roman" w:hAnsi="Tahoma" w:cs="Tahoma"/>
                <w:color w:val="000000"/>
                <w:sz w:val="18"/>
                <w:szCs w:val="18"/>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350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5350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июл</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авг.</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300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5300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6</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авг.</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сент.</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250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5250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7</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сент.</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окт.</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200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5200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8</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окт.</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нояб</w:t>
            </w:r>
            <w:proofErr w:type="spellEnd"/>
            <w:r w:rsidRPr="00962993">
              <w:rPr>
                <w:rFonts w:ascii="Tahoma" w:eastAsia="Times New Roman" w:hAnsi="Tahoma" w:cs="Tahoma"/>
                <w:color w:val="000000"/>
                <w:sz w:val="18"/>
                <w:szCs w:val="18"/>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150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5150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9</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нояб</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дек.</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100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5100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lastRenderedPageBreak/>
              <w:t>10</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дек.</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янв.</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5050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b/>
                <w:bCs/>
                <w:color w:val="000000"/>
                <w:sz w:val="18"/>
                <w:lang w:eastAsia="ru-RU"/>
              </w:rPr>
              <w:t>2750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b/>
                <w:bCs/>
                <w:color w:val="000000"/>
                <w:sz w:val="18"/>
                <w:lang w:eastAsia="ru-RU"/>
              </w:rPr>
              <w:t>50000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b/>
                <w:bCs/>
                <w:color w:val="000000"/>
                <w:sz w:val="18"/>
                <w:lang w:eastAsia="ru-RU"/>
              </w:rPr>
              <w:t>52750</w:t>
            </w:r>
          </w:p>
        </w:tc>
      </w:tr>
    </w:tbl>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В конце срока кроме основной суммы долга Вы оплачиваете всего 2750 руб., что составляет всего 5,5%.</w:t>
      </w:r>
      <w:r w:rsidRPr="00962993">
        <w:rPr>
          <w:rFonts w:ascii="Times New Roman" w:eastAsia="Times New Roman" w:hAnsi="Times New Roman" w:cs="Times New Roman"/>
          <w:color w:val="000000"/>
          <w:sz w:val="24"/>
          <w:szCs w:val="24"/>
          <w:lang w:eastAsia="ru-RU"/>
        </w:rPr>
        <w:br/>
      </w:r>
      <w:r w:rsidRPr="00962993">
        <w:rPr>
          <w:rFonts w:ascii="Times New Roman" w:eastAsia="Times New Roman" w:hAnsi="Times New Roman" w:cs="Times New Roman"/>
          <w:color w:val="000000"/>
          <w:sz w:val="24"/>
          <w:szCs w:val="24"/>
          <w:lang w:eastAsia="ru-RU"/>
        </w:rPr>
        <w:br/>
        <w:t>Расчетный график погашения «потребительского» займа</w:t>
      </w:r>
      <w:r w:rsidRPr="00962993">
        <w:rPr>
          <w:rFonts w:ascii="Times New Roman" w:eastAsia="Times New Roman" w:hAnsi="Times New Roman" w:cs="Times New Roman"/>
          <w:color w:val="000000"/>
          <w:sz w:val="24"/>
          <w:szCs w:val="24"/>
          <w:lang w:eastAsia="ru-RU"/>
        </w:rPr>
        <w:br/>
      </w:r>
      <w:r w:rsidRPr="00962993">
        <w:rPr>
          <w:rFonts w:ascii="Times New Roman" w:eastAsia="Times New Roman" w:hAnsi="Times New Roman" w:cs="Times New Roman"/>
          <w:color w:val="000000"/>
          <w:sz w:val="24"/>
          <w:szCs w:val="24"/>
          <w:lang w:eastAsia="ru-RU"/>
        </w:rPr>
        <w:br/>
        <w:t>1,25% в месяц</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Сумма займа, руб. 50000</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Срок займа, мес. 10</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tbl>
      <w:tblPr>
        <w:tblW w:w="109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29"/>
        <w:gridCol w:w="1655"/>
        <w:gridCol w:w="1320"/>
        <w:gridCol w:w="1506"/>
        <w:gridCol w:w="1394"/>
        <w:gridCol w:w="1413"/>
        <w:gridCol w:w="1933"/>
      </w:tblGrid>
      <w:tr w:rsidR="00962993" w:rsidRPr="00962993" w:rsidTr="00962993">
        <w:trPr>
          <w:trHeight w:val="315"/>
          <w:tblCellSpacing w:w="0" w:type="dxa"/>
          <w:jc w:val="center"/>
        </w:trPr>
        <w:tc>
          <w:tcPr>
            <w:tcW w:w="1365"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платежа</w:t>
            </w:r>
          </w:p>
        </w:tc>
        <w:tc>
          <w:tcPr>
            <w:tcW w:w="1305"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Сумма займа</w:t>
            </w:r>
          </w:p>
        </w:tc>
        <w:tc>
          <w:tcPr>
            <w:tcW w:w="2220" w:type="dxa"/>
            <w:gridSpan w:val="2"/>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Периоды</w:t>
            </w:r>
          </w:p>
        </w:tc>
        <w:tc>
          <w:tcPr>
            <w:tcW w:w="1095"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Возврат</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начислен.</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процентов</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1% в </w:t>
            </w:r>
            <w:proofErr w:type="spellStart"/>
            <w:r w:rsidRPr="00962993">
              <w:rPr>
                <w:rFonts w:ascii="Tahoma" w:eastAsia="Times New Roman" w:hAnsi="Tahoma" w:cs="Tahoma"/>
                <w:color w:val="000000"/>
                <w:sz w:val="18"/>
                <w:szCs w:val="18"/>
                <w:lang w:eastAsia="ru-RU"/>
              </w:rPr>
              <w:t>м-ц</w:t>
            </w:r>
            <w:proofErr w:type="spellEnd"/>
          </w:p>
        </w:tc>
        <w:tc>
          <w:tcPr>
            <w:tcW w:w="1110"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Возврат</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основной</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суммы</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долга</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Ежемесячный</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платеж</w:t>
            </w:r>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гр.5+гр.6</w:t>
            </w:r>
          </w:p>
        </w:tc>
      </w:tr>
      <w:tr w:rsidR="00962993" w:rsidRPr="00962993" w:rsidTr="00962993">
        <w:trPr>
          <w:trHeight w:val="9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с</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proofErr w:type="gramStart"/>
            <w:r w:rsidRPr="00962993">
              <w:rPr>
                <w:rFonts w:ascii="Tahoma" w:eastAsia="Times New Roman" w:hAnsi="Tahoma" w:cs="Tahoma"/>
                <w:color w:val="000000"/>
                <w:sz w:val="18"/>
                <w:szCs w:val="18"/>
                <w:lang w:eastAsia="ru-RU"/>
              </w:rPr>
              <w:t>по (дата</w:t>
            </w:r>
            <w:proofErr w:type="gramEnd"/>
          </w:p>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платежа)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2993" w:rsidRPr="00962993" w:rsidRDefault="00962993" w:rsidP="00962993">
            <w:pPr>
              <w:spacing w:after="0" w:line="240" w:lineRule="auto"/>
              <w:rPr>
                <w:rFonts w:ascii="Tahoma" w:eastAsia="Times New Roman" w:hAnsi="Tahoma" w:cs="Tahoma"/>
                <w:color w:val="000000"/>
                <w:sz w:val="20"/>
                <w:szCs w:val="20"/>
                <w:lang w:eastAsia="ru-RU"/>
              </w:rPr>
            </w:pPr>
          </w:p>
        </w:tc>
      </w:tr>
      <w:tr w:rsidR="00962993" w:rsidRPr="00962993" w:rsidTr="00962993">
        <w:trPr>
          <w:trHeight w:val="315"/>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7</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мар</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апр.</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625</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5625</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апр.</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мая</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563</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5563</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мая</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июн</w:t>
            </w:r>
            <w:proofErr w:type="spellEnd"/>
            <w:r w:rsidRPr="00962993">
              <w:rPr>
                <w:rFonts w:ascii="Tahoma" w:eastAsia="Times New Roman" w:hAnsi="Tahoma" w:cs="Tahoma"/>
                <w:color w:val="000000"/>
                <w:sz w:val="18"/>
                <w:szCs w:val="18"/>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5500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июн</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июл</w:t>
            </w:r>
            <w:proofErr w:type="spellEnd"/>
            <w:r w:rsidRPr="00962993">
              <w:rPr>
                <w:rFonts w:ascii="Tahoma" w:eastAsia="Times New Roman" w:hAnsi="Tahoma" w:cs="Tahoma"/>
                <w:color w:val="000000"/>
                <w:sz w:val="18"/>
                <w:szCs w:val="18"/>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438</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5438</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июл</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авг.</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375</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5375</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6</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авг.</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сент.</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313</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5313</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7</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сент.</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окт.</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250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5250</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8</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окт.</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нояб</w:t>
            </w:r>
            <w:proofErr w:type="spellEnd"/>
            <w:r w:rsidRPr="00962993">
              <w:rPr>
                <w:rFonts w:ascii="Tahoma" w:eastAsia="Times New Roman" w:hAnsi="Tahoma" w:cs="Tahoma"/>
                <w:color w:val="000000"/>
                <w:sz w:val="18"/>
                <w:szCs w:val="18"/>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188</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5188</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9</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10000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 xml:space="preserve">01 </w:t>
            </w:r>
            <w:proofErr w:type="spellStart"/>
            <w:r w:rsidRPr="00962993">
              <w:rPr>
                <w:rFonts w:ascii="Tahoma" w:eastAsia="Times New Roman" w:hAnsi="Tahoma" w:cs="Tahoma"/>
                <w:color w:val="000000"/>
                <w:sz w:val="18"/>
                <w:szCs w:val="18"/>
                <w:lang w:eastAsia="ru-RU"/>
              </w:rPr>
              <w:t>нояб</w:t>
            </w:r>
            <w:proofErr w:type="spellEnd"/>
            <w:r w:rsidRPr="00962993">
              <w:rPr>
                <w:rFonts w:ascii="Tahoma" w:eastAsia="Times New Roman" w:hAnsi="Tahoma" w:cs="Tahoma"/>
                <w:color w:val="000000"/>
                <w:sz w:val="18"/>
                <w:szCs w:val="18"/>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дек.</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125</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5125</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10</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дек.</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01 янв.</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63</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color w:val="000000"/>
                <w:sz w:val="18"/>
                <w:szCs w:val="18"/>
                <w:lang w:eastAsia="ru-RU"/>
              </w:rPr>
              <w:t>5063</w:t>
            </w:r>
          </w:p>
        </w:tc>
      </w:tr>
      <w:tr w:rsidR="00962993" w:rsidRPr="00962993" w:rsidTr="00962993">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rPr>
                <w:rFonts w:ascii="Tahoma" w:eastAsia="Times New Roman" w:hAnsi="Tahoma" w:cs="Tahoma"/>
                <w:color w:val="000000"/>
                <w:sz w:val="20"/>
                <w:szCs w:val="20"/>
                <w:lang w:eastAsia="ru-RU"/>
              </w:rPr>
            </w:pPr>
            <w:r w:rsidRPr="00962993">
              <w:rPr>
                <w:rFonts w:ascii="Tahoma" w:eastAsia="Times New Roman" w:hAnsi="Tahoma" w:cs="Tahoma"/>
                <w:color w:val="000000"/>
                <w:sz w:val="20"/>
                <w:szCs w:val="20"/>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b/>
                <w:bCs/>
                <w:color w:val="000000"/>
                <w:sz w:val="18"/>
                <w:lang w:eastAsia="ru-RU"/>
              </w:rPr>
              <w:t>3440</w:t>
            </w:r>
          </w:p>
        </w:tc>
        <w:tc>
          <w:tcPr>
            <w:tcW w:w="111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b/>
                <w:bCs/>
                <w:color w:val="000000"/>
                <w:sz w:val="18"/>
                <w:lang w:eastAsia="ru-RU"/>
              </w:rPr>
              <w:t>50000</w:t>
            </w:r>
          </w:p>
        </w:tc>
        <w:tc>
          <w:tcPr>
            <w:tcW w:w="1530" w:type="dxa"/>
            <w:tcBorders>
              <w:top w:val="outset" w:sz="6" w:space="0" w:color="auto"/>
              <w:left w:val="outset" w:sz="6" w:space="0" w:color="auto"/>
              <w:bottom w:val="outset" w:sz="6" w:space="0" w:color="auto"/>
              <w:right w:val="outset" w:sz="6" w:space="0" w:color="auto"/>
            </w:tcBorders>
            <w:shd w:val="clear" w:color="auto" w:fill="FFFFFF"/>
            <w:noWrap/>
            <w:tcMar>
              <w:top w:w="75" w:type="dxa"/>
              <w:left w:w="75" w:type="dxa"/>
              <w:bottom w:w="75" w:type="dxa"/>
              <w:right w:w="75" w:type="dxa"/>
            </w:tcMar>
            <w:hideMark/>
          </w:tcPr>
          <w:p w:rsidR="00962993" w:rsidRPr="00962993" w:rsidRDefault="00962993" w:rsidP="00962993">
            <w:pPr>
              <w:spacing w:before="100" w:beforeAutospacing="1" w:after="100" w:afterAutospacing="1" w:line="240" w:lineRule="auto"/>
              <w:jc w:val="center"/>
              <w:rPr>
                <w:rFonts w:ascii="Tahoma" w:eastAsia="Times New Roman" w:hAnsi="Tahoma" w:cs="Tahoma"/>
                <w:color w:val="000000"/>
                <w:sz w:val="20"/>
                <w:szCs w:val="20"/>
                <w:lang w:eastAsia="ru-RU"/>
              </w:rPr>
            </w:pPr>
            <w:r w:rsidRPr="00962993">
              <w:rPr>
                <w:rFonts w:ascii="Tahoma" w:eastAsia="Times New Roman" w:hAnsi="Tahoma" w:cs="Tahoma"/>
                <w:b/>
                <w:bCs/>
                <w:color w:val="000000"/>
                <w:sz w:val="18"/>
                <w:lang w:eastAsia="ru-RU"/>
              </w:rPr>
              <w:t>53440</w:t>
            </w:r>
          </w:p>
        </w:tc>
      </w:tr>
    </w:tbl>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В конце срока кроме основной суммы долга Вы оплачиваете всего 3440 руб., что составляет всего 6,9%.</w:t>
      </w: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Досрочное погашение: в любой рабочий день, в любой сумме, без штрафов.</w:t>
      </w:r>
    </w:p>
    <w:p w:rsidR="00962993" w:rsidRPr="00962993" w:rsidRDefault="00962993" w:rsidP="00962993">
      <w:pPr>
        <w:shd w:val="clear" w:color="auto" w:fill="FFFFFF"/>
        <w:spacing w:before="100" w:beforeAutospacing="1" w:after="100" w:afterAutospacing="1" w:line="288" w:lineRule="atLeast"/>
        <w:jc w:val="center"/>
        <w:outlineLvl w:val="2"/>
        <w:rPr>
          <w:rFonts w:ascii="Times New Roman" w:eastAsia="Times New Roman" w:hAnsi="Times New Roman" w:cs="Times New Roman"/>
          <w:b/>
          <w:bCs/>
          <w:color w:val="000000"/>
          <w:sz w:val="27"/>
          <w:szCs w:val="27"/>
          <w:lang w:eastAsia="ru-RU"/>
        </w:rPr>
      </w:pPr>
      <w:r w:rsidRPr="00962993">
        <w:rPr>
          <w:rFonts w:ascii="Times New Roman" w:eastAsia="Times New Roman" w:hAnsi="Times New Roman" w:cs="Times New Roman"/>
          <w:b/>
          <w:bCs/>
          <w:color w:val="000066"/>
          <w:sz w:val="27"/>
          <w:szCs w:val="27"/>
          <w:lang w:eastAsia="ru-RU"/>
        </w:rPr>
        <w:t>КАК РАЗМЕСТИТЬ ЛИЧНЫЕ СБЕРЕЖЕНИЯ</w:t>
      </w: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Личные сбережения принимаются только от членов-пайщиков КПКГ «КСУ».</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Условия и порядок привлечения денежных средств от членов кооператива основаны на принципах: добровольности, срочности, платности и возвратности.</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Вкладчик предоставляет кооперативу право использовать денежные средства согласно Уставу кооператива для формирования Фонда финансовой взаимопомощи с последующим использованием его в уставных целях КПКГ «КСУ».</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Пайщик КПКГ «КСУ» имеет право передать кредитному кооперативу денежные средства по договору передачи личных сбережений в размере от 5 000 до 200 000 тысяч рублей. Договор заключается на условии возврата денежных средств по истечении одного года и одного дня с выплатой целевой компенсации в размере 15% годовых (в рублях). В случае досрочного расторжения договора передачи личных сбережений по инициативе вкладчика, но не ранее чем через один месяц, кооператив возвращает ему сумму переданных денежных сре</w:t>
      </w:r>
      <w:proofErr w:type="gramStart"/>
      <w:r w:rsidRPr="00962993">
        <w:rPr>
          <w:rFonts w:ascii="Times New Roman" w:eastAsia="Times New Roman" w:hAnsi="Times New Roman" w:cs="Times New Roman"/>
          <w:color w:val="000000"/>
          <w:sz w:val="24"/>
          <w:szCs w:val="24"/>
          <w:lang w:eastAsia="ru-RU"/>
        </w:rPr>
        <w:t>дств с в</w:t>
      </w:r>
      <w:proofErr w:type="gramEnd"/>
      <w:r w:rsidRPr="00962993">
        <w:rPr>
          <w:rFonts w:ascii="Times New Roman" w:eastAsia="Times New Roman" w:hAnsi="Times New Roman" w:cs="Times New Roman"/>
          <w:color w:val="000000"/>
          <w:sz w:val="24"/>
          <w:szCs w:val="24"/>
          <w:lang w:eastAsia="ru-RU"/>
        </w:rPr>
        <w:t>ыплатой целевой компенсации в размере 0,5% годовых.</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Так как любые доходы граждан РФ облагаются налогом на доходы физических лиц, кооператив обязан удержать с Вас налог и перечислить в бюджет.</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Согласно Федеральному закону от 27.07.2010 года №207-ФЗ «О внесении изменений в главу 23 части второй Налогового кодекса Российской Федерации», налогом не облагаются доходы, полученные по договору передачи личных сбережений (договору займа), если годовая процентная ставка по такому договору не превышает значение «ставка рефинансирования ЦБ РФ + 5%». И только с превышения годовой процентной ставки над значением « ставка рефинансирования ЦБ РФ + 5%» взимается налог по ставке 35%. С изменением ставки рефинансирования необлагаемая часть дохода будет меняться.</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ind w:firstLine="480"/>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Например:</w:t>
      </w: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p>
    <w:p w:rsidR="00962993" w:rsidRPr="00962993" w:rsidRDefault="00962993" w:rsidP="00962993">
      <w:pPr>
        <w:shd w:val="clear" w:color="auto" w:fill="FFFFFF"/>
        <w:spacing w:after="0" w:line="288" w:lineRule="atLeast"/>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t xml:space="preserve">Член-пайщик передал денежные сбережения под процентную ставку 15% </w:t>
      </w:r>
      <w:proofErr w:type="gramStart"/>
      <w:r w:rsidRPr="00962993">
        <w:rPr>
          <w:rFonts w:ascii="Times New Roman" w:eastAsia="Times New Roman" w:hAnsi="Times New Roman" w:cs="Times New Roman"/>
          <w:color w:val="000000"/>
          <w:sz w:val="24"/>
          <w:szCs w:val="24"/>
          <w:lang w:eastAsia="ru-RU"/>
        </w:rPr>
        <w:t>годовых</w:t>
      </w:r>
      <w:proofErr w:type="gramEnd"/>
      <w:r w:rsidRPr="00962993">
        <w:rPr>
          <w:rFonts w:ascii="Times New Roman" w:eastAsia="Times New Roman" w:hAnsi="Times New Roman" w:cs="Times New Roman"/>
          <w:color w:val="000000"/>
          <w:sz w:val="24"/>
          <w:szCs w:val="24"/>
          <w:lang w:eastAsia="ru-RU"/>
        </w:rPr>
        <w:t>.</w:t>
      </w:r>
      <w:r w:rsidRPr="00962993">
        <w:rPr>
          <w:rFonts w:ascii="Times New Roman" w:eastAsia="Times New Roman" w:hAnsi="Times New Roman" w:cs="Times New Roman"/>
          <w:color w:val="000000"/>
          <w:sz w:val="24"/>
          <w:szCs w:val="24"/>
          <w:lang w:eastAsia="ru-RU"/>
        </w:rPr>
        <w:br/>
        <w:t>Ставка рефинансирования ЦБ РФ на момент расчета дохода составляет 8,25% годовых.</w:t>
      </w:r>
      <w:r w:rsidRPr="00962993">
        <w:rPr>
          <w:rFonts w:ascii="Times New Roman" w:eastAsia="Times New Roman" w:hAnsi="Times New Roman" w:cs="Times New Roman"/>
          <w:color w:val="000000"/>
          <w:sz w:val="24"/>
          <w:szCs w:val="24"/>
          <w:lang w:eastAsia="ru-RU"/>
        </w:rPr>
        <w:br/>
        <w:t xml:space="preserve">Не облагаемая налогом ставка будет следующая: 8,25%+5%=13,25% </w:t>
      </w:r>
      <w:proofErr w:type="gramStart"/>
      <w:r w:rsidRPr="00962993">
        <w:rPr>
          <w:rFonts w:ascii="Times New Roman" w:eastAsia="Times New Roman" w:hAnsi="Times New Roman" w:cs="Times New Roman"/>
          <w:color w:val="000000"/>
          <w:sz w:val="24"/>
          <w:szCs w:val="24"/>
          <w:lang w:eastAsia="ru-RU"/>
        </w:rPr>
        <w:t>годовых</w:t>
      </w:r>
      <w:proofErr w:type="gramEnd"/>
      <w:r w:rsidRPr="00962993">
        <w:rPr>
          <w:rFonts w:ascii="Times New Roman" w:eastAsia="Times New Roman" w:hAnsi="Times New Roman" w:cs="Times New Roman"/>
          <w:color w:val="000000"/>
          <w:sz w:val="24"/>
          <w:szCs w:val="24"/>
          <w:lang w:eastAsia="ru-RU"/>
        </w:rPr>
        <w:t>.</w:t>
      </w:r>
      <w:r w:rsidRPr="00962993">
        <w:rPr>
          <w:rFonts w:ascii="Times New Roman" w:eastAsia="Times New Roman" w:hAnsi="Times New Roman" w:cs="Times New Roman"/>
          <w:color w:val="000000"/>
          <w:sz w:val="24"/>
          <w:szCs w:val="24"/>
          <w:lang w:eastAsia="ru-RU"/>
        </w:rPr>
        <w:br/>
        <w:t xml:space="preserve">Облагаемая налогом ставка будет следующая: 15% - 13,25%=1,75% </w:t>
      </w:r>
      <w:proofErr w:type="gramStart"/>
      <w:r w:rsidRPr="00962993">
        <w:rPr>
          <w:rFonts w:ascii="Times New Roman" w:eastAsia="Times New Roman" w:hAnsi="Times New Roman" w:cs="Times New Roman"/>
          <w:color w:val="000000"/>
          <w:sz w:val="24"/>
          <w:szCs w:val="24"/>
          <w:lang w:eastAsia="ru-RU"/>
        </w:rPr>
        <w:t>годовых</w:t>
      </w:r>
      <w:proofErr w:type="gramEnd"/>
      <w:r w:rsidRPr="00962993">
        <w:rPr>
          <w:rFonts w:ascii="Times New Roman" w:eastAsia="Times New Roman" w:hAnsi="Times New Roman" w:cs="Times New Roman"/>
          <w:color w:val="000000"/>
          <w:sz w:val="24"/>
          <w:szCs w:val="24"/>
          <w:lang w:eastAsia="ru-RU"/>
        </w:rPr>
        <w:t>.</w:t>
      </w:r>
      <w:r w:rsidRPr="00962993">
        <w:rPr>
          <w:rFonts w:ascii="Times New Roman" w:eastAsia="Times New Roman" w:hAnsi="Times New Roman" w:cs="Times New Roman"/>
          <w:color w:val="000000"/>
          <w:sz w:val="24"/>
          <w:szCs w:val="24"/>
          <w:lang w:eastAsia="ru-RU"/>
        </w:rPr>
        <w:br/>
        <w:t xml:space="preserve">После обложения налогом реальный доход члена-пайщика будет составлять 14,39% </w:t>
      </w:r>
      <w:proofErr w:type="gramStart"/>
      <w:r w:rsidRPr="00962993">
        <w:rPr>
          <w:rFonts w:ascii="Times New Roman" w:eastAsia="Times New Roman" w:hAnsi="Times New Roman" w:cs="Times New Roman"/>
          <w:color w:val="000000"/>
          <w:sz w:val="24"/>
          <w:szCs w:val="24"/>
          <w:lang w:eastAsia="ru-RU"/>
        </w:rPr>
        <w:t>годовых</w:t>
      </w:r>
      <w:proofErr w:type="gramEnd"/>
      <w:r w:rsidRPr="00962993">
        <w:rPr>
          <w:rFonts w:ascii="Times New Roman" w:eastAsia="Times New Roman" w:hAnsi="Times New Roman" w:cs="Times New Roman"/>
          <w:color w:val="000000"/>
          <w:sz w:val="24"/>
          <w:szCs w:val="24"/>
          <w:lang w:eastAsia="ru-RU"/>
        </w:rPr>
        <w:t>.</w:t>
      </w:r>
    </w:p>
    <w:p w:rsidR="00962993" w:rsidRPr="00962993" w:rsidRDefault="00962993" w:rsidP="00962993">
      <w:pPr>
        <w:spacing w:after="0" w:line="240" w:lineRule="auto"/>
        <w:rPr>
          <w:rFonts w:ascii="Times New Roman" w:eastAsia="Times New Roman" w:hAnsi="Times New Roman" w:cs="Times New Roman"/>
          <w:sz w:val="24"/>
          <w:szCs w:val="24"/>
          <w:lang w:eastAsia="ru-RU"/>
        </w:rPr>
      </w:pPr>
    </w:p>
    <w:p w:rsidR="00962993" w:rsidRPr="00962993" w:rsidRDefault="00962993" w:rsidP="00962993">
      <w:pPr>
        <w:spacing w:after="0" w:line="288" w:lineRule="atLeast"/>
        <w:jc w:val="center"/>
        <w:rPr>
          <w:rFonts w:ascii="Times New Roman" w:eastAsia="Times New Roman" w:hAnsi="Times New Roman" w:cs="Times New Roman"/>
          <w:color w:val="000000"/>
          <w:sz w:val="24"/>
          <w:szCs w:val="24"/>
          <w:lang w:eastAsia="ru-RU"/>
        </w:rPr>
      </w:pPr>
      <w:r w:rsidRPr="00962993">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60pt"/>
        </w:pict>
      </w:r>
    </w:p>
    <w:p w:rsidR="00A915A1" w:rsidRDefault="00A915A1"/>
    <w:sectPr w:rsidR="00A915A1" w:rsidSect="00A91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993"/>
    <w:rsid w:val="00116C66"/>
    <w:rsid w:val="00962993"/>
    <w:rsid w:val="00A915A1"/>
    <w:rsid w:val="00BF335F"/>
    <w:rsid w:val="00D01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A1"/>
  </w:style>
  <w:style w:type="paragraph" w:styleId="3">
    <w:name w:val="heading 3"/>
    <w:basedOn w:val="a"/>
    <w:link w:val="30"/>
    <w:uiPriority w:val="9"/>
    <w:qFormat/>
    <w:rsid w:val="009629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299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62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993"/>
    <w:rPr>
      <w:b/>
      <w:bCs/>
    </w:rPr>
  </w:style>
</w:styles>
</file>

<file path=word/webSettings.xml><?xml version="1.0" encoding="utf-8"?>
<w:webSettings xmlns:r="http://schemas.openxmlformats.org/officeDocument/2006/relationships" xmlns:w="http://schemas.openxmlformats.org/wordprocessingml/2006/main">
  <w:divs>
    <w:div w:id="832570313">
      <w:bodyDiv w:val="1"/>
      <w:marLeft w:val="0"/>
      <w:marRight w:val="0"/>
      <w:marTop w:val="0"/>
      <w:marBottom w:val="0"/>
      <w:divBdr>
        <w:top w:val="none" w:sz="0" w:space="0" w:color="auto"/>
        <w:left w:val="none" w:sz="0" w:space="0" w:color="auto"/>
        <w:bottom w:val="none" w:sz="0" w:space="0" w:color="auto"/>
        <w:right w:val="none" w:sz="0" w:space="0" w:color="auto"/>
      </w:divBdr>
      <w:divsChild>
        <w:div w:id="578559512">
          <w:marLeft w:val="0"/>
          <w:marRight w:val="0"/>
          <w:marTop w:val="0"/>
          <w:marBottom w:val="0"/>
          <w:divBdr>
            <w:top w:val="none" w:sz="0" w:space="0" w:color="auto"/>
            <w:left w:val="none" w:sz="0" w:space="0" w:color="auto"/>
            <w:bottom w:val="none" w:sz="0" w:space="0" w:color="auto"/>
            <w:right w:val="none" w:sz="0" w:space="0" w:color="auto"/>
          </w:divBdr>
        </w:div>
        <w:div w:id="108396799">
          <w:marLeft w:val="0"/>
          <w:marRight w:val="0"/>
          <w:marTop w:val="0"/>
          <w:marBottom w:val="0"/>
          <w:divBdr>
            <w:top w:val="none" w:sz="0" w:space="0" w:color="auto"/>
            <w:left w:val="none" w:sz="0" w:space="0" w:color="auto"/>
            <w:bottom w:val="none" w:sz="0" w:space="0" w:color="auto"/>
            <w:right w:val="none" w:sz="0" w:space="0" w:color="auto"/>
          </w:divBdr>
        </w:div>
        <w:div w:id="758676354">
          <w:marLeft w:val="0"/>
          <w:marRight w:val="0"/>
          <w:marTop w:val="0"/>
          <w:marBottom w:val="0"/>
          <w:divBdr>
            <w:top w:val="none" w:sz="0" w:space="0" w:color="auto"/>
            <w:left w:val="none" w:sz="0" w:space="0" w:color="auto"/>
            <w:bottom w:val="none" w:sz="0" w:space="0" w:color="auto"/>
            <w:right w:val="none" w:sz="0" w:space="0" w:color="auto"/>
          </w:divBdr>
        </w:div>
        <w:div w:id="1757676547">
          <w:marLeft w:val="0"/>
          <w:marRight w:val="0"/>
          <w:marTop w:val="0"/>
          <w:marBottom w:val="0"/>
          <w:divBdr>
            <w:top w:val="none" w:sz="0" w:space="0" w:color="auto"/>
            <w:left w:val="none" w:sz="0" w:space="0" w:color="auto"/>
            <w:bottom w:val="none" w:sz="0" w:space="0" w:color="auto"/>
            <w:right w:val="none" w:sz="0" w:space="0" w:color="auto"/>
          </w:divBdr>
        </w:div>
        <w:div w:id="1571891106">
          <w:marLeft w:val="0"/>
          <w:marRight w:val="0"/>
          <w:marTop w:val="0"/>
          <w:marBottom w:val="0"/>
          <w:divBdr>
            <w:top w:val="none" w:sz="0" w:space="0" w:color="auto"/>
            <w:left w:val="none" w:sz="0" w:space="0" w:color="auto"/>
            <w:bottom w:val="none" w:sz="0" w:space="0" w:color="auto"/>
            <w:right w:val="none" w:sz="0" w:space="0" w:color="auto"/>
          </w:divBdr>
        </w:div>
        <w:div w:id="2037657227">
          <w:marLeft w:val="0"/>
          <w:marRight w:val="0"/>
          <w:marTop w:val="0"/>
          <w:marBottom w:val="0"/>
          <w:divBdr>
            <w:top w:val="none" w:sz="0" w:space="0" w:color="auto"/>
            <w:left w:val="none" w:sz="0" w:space="0" w:color="auto"/>
            <w:bottom w:val="none" w:sz="0" w:space="0" w:color="auto"/>
            <w:right w:val="none" w:sz="0" w:space="0" w:color="auto"/>
          </w:divBdr>
        </w:div>
        <w:div w:id="471139853">
          <w:marLeft w:val="0"/>
          <w:marRight w:val="0"/>
          <w:marTop w:val="0"/>
          <w:marBottom w:val="0"/>
          <w:divBdr>
            <w:top w:val="none" w:sz="0" w:space="0" w:color="auto"/>
            <w:left w:val="none" w:sz="0" w:space="0" w:color="auto"/>
            <w:bottom w:val="none" w:sz="0" w:space="0" w:color="auto"/>
            <w:right w:val="none" w:sz="0" w:space="0" w:color="auto"/>
          </w:divBdr>
        </w:div>
        <w:div w:id="557518797">
          <w:marLeft w:val="0"/>
          <w:marRight w:val="0"/>
          <w:marTop w:val="0"/>
          <w:marBottom w:val="0"/>
          <w:divBdr>
            <w:top w:val="none" w:sz="0" w:space="0" w:color="auto"/>
            <w:left w:val="none" w:sz="0" w:space="0" w:color="auto"/>
            <w:bottom w:val="none" w:sz="0" w:space="0" w:color="auto"/>
            <w:right w:val="none" w:sz="0" w:space="0" w:color="auto"/>
          </w:divBdr>
        </w:div>
        <w:div w:id="1052579671">
          <w:marLeft w:val="0"/>
          <w:marRight w:val="0"/>
          <w:marTop w:val="0"/>
          <w:marBottom w:val="0"/>
          <w:divBdr>
            <w:top w:val="none" w:sz="0" w:space="0" w:color="auto"/>
            <w:left w:val="none" w:sz="0" w:space="0" w:color="auto"/>
            <w:bottom w:val="none" w:sz="0" w:space="0" w:color="auto"/>
            <w:right w:val="none" w:sz="0" w:space="0" w:color="auto"/>
          </w:divBdr>
        </w:div>
        <w:div w:id="102727018">
          <w:marLeft w:val="0"/>
          <w:marRight w:val="0"/>
          <w:marTop w:val="0"/>
          <w:marBottom w:val="0"/>
          <w:divBdr>
            <w:top w:val="none" w:sz="0" w:space="0" w:color="auto"/>
            <w:left w:val="none" w:sz="0" w:space="0" w:color="auto"/>
            <w:bottom w:val="none" w:sz="0" w:space="0" w:color="auto"/>
            <w:right w:val="none" w:sz="0" w:space="0" w:color="auto"/>
          </w:divBdr>
        </w:div>
        <w:div w:id="1985163116">
          <w:marLeft w:val="0"/>
          <w:marRight w:val="0"/>
          <w:marTop w:val="0"/>
          <w:marBottom w:val="0"/>
          <w:divBdr>
            <w:top w:val="none" w:sz="0" w:space="0" w:color="auto"/>
            <w:left w:val="none" w:sz="0" w:space="0" w:color="auto"/>
            <w:bottom w:val="none" w:sz="0" w:space="0" w:color="auto"/>
            <w:right w:val="none" w:sz="0" w:space="0" w:color="auto"/>
          </w:divBdr>
        </w:div>
        <w:div w:id="1620914418">
          <w:marLeft w:val="0"/>
          <w:marRight w:val="0"/>
          <w:marTop w:val="0"/>
          <w:marBottom w:val="0"/>
          <w:divBdr>
            <w:top w:val="none" w:sz="0" w:space="0" w:color="auto"/>
            <w:left w:val="none" w:sz="0" w:space="0" w:color="auto"/>
            <w:bottom w:val="none" w:sz="0" w:space="0" w:color="auto"/>
            <w:right w:val="none" w:sz="0" w:space="0" w:color="auto"/>
          </w:divBdr>
        </w:div>
        <w:div w:id="1135954329">
          <w:marLeft w:val="0"/>
          <w:marRight w:val="0"/>
          <w:marTop w:val="0"/>
          <w:marBottom w:val="0"/>
          <w:divBdr>
            <w:top w:val="none" w:sz="0" w:space="0" w:color="auto"/>
            <w:left w:val="none" w:sz="0" w:space="0" w:color="auto"/>
            <w:bottom w:val="none" w:sz="0" w:space="0" w:color="auto"/>
            <w:right w:val="none" w:sz="0" w:space="0" w:color="auto"/>
          </w:divBdr>
        </w:div>
        <w:div w:id="178008126">
          <w:marLeft w:val="0"/>
          <w:marRight w:val="0"/>
          <w:marTop w:val="0"/>
          <w:marBottom w:val="0"/>
          <w:divBdr>
            <w:top w:val="none" w:sz="0" w:space="0" w:color="auto"/>
            <w:left w:val="none" w:sz="0" w:space="0" w:color="auto"/>
            <w:bottom w:val="none" w:sz="0" w:space="0" w:color="auto"/>
            <w:right w:val="none" w:sz="0" w:space="0" w:color="auto"/>
          </w:divBdr>
        </w:div>
        <w:div w:id="1403455299">
          <w:marLeft w:val="0"/>
          <w:marRight w:val="0"/>
          <w:marTop w:val="0"/>
          <w:marBottom w:val="0"/>
          <w:divBdr>
            <w:top w:val="none" w:sz="0" w:space="0" w:color="auto"/>
            <w:left w:val="none" w:sz="0" w:space="0" w:color="auto"/>
            <w:bottom w:val="none" w:sz="0" w:space="0" w:color="auto"/>
            <w:right w:val="none" w:sz="0" w:space="0" w:color="auto"/>
          </w:divBdr>
        </w:div>
        <w:div w:id="804549207">
          <w:marLeft w:val="0"/>
          <w:marRight w:val="0"/>
          <w:marTop w:val="0"/>
          <w:marBottom w:val="0"/>
          <w:divBdr>
            <w:top w:val="none" w:sz="0" w:space="0" w:color="auto"/>
            <w:left w:val="none" w:sz="0" w:space="0" w:color="auto"/>
            <w:bottom w:val="none" w:sz="0" w:space="0" w:color="auto"/>
            <w:right w:val="none" w:sz="0" w:space="0" w:color="auto"/>
          </w:divBdr>
        </w:div>
        <w:div w:id="471555410">
          <w:marLeft w:val="0"/>
          <w:marRight w:val="0"/>
          <w:marTop w:val="0"/>
          <w:marBottom w:val="0"/>
          <w:divBdr>
            <w:top w:val="none" w:sz="0" w:space="0" w:color="auto"/>
            <w:left w:val="none" w:sz="0" w:space="0" w:color="auto"/>
            <w:bottom w:val="none" w:sz="0" w:space="0" w:color="auto"/>
            <w:right w:val="none" w:sz="0" w:space="0" w:color="auto"/>
          </w:divBdr>
        </w:div>
        <w:div w:id="795149225">
          <w:marLeft w:val="0"/>
          <w:marRight w:val="0"/>
          <w:marTop w:val="0"/>
          <w:marBottom w:val="0"/>
          <w:divBdr>
            <w:top w:val="none" w:sz="0" w:space="0" w:color="auto"/>
            <w:left w:val="none" w:sz="0" w:space="0" w:color="auto"/>
            <w:bottom w:val="none" w:sz="0" w:space="0" w:color="auto"/>
            <w:right w:val="none" w:sz="0" w:space="0" w:color="auto"/>
          </w:divBdr>
        </w:div>
        <w:div w:id="91904821">
          <w:marLeft w:val="0"/>
          <w:marRight w:val="0"/>
          <w:marTop w:val="0"/>
          <w:marBottom w:val="0"/>
          <w:divBdr>
            <w:top w:val="none" w:sz="0" w:space="0" w:color="auto"/>
            <w:left w:val="none" w:sz="0" w:space="0" w:color="auto"/>
            <w:bottom w:val="none" w:sz="0" w:space="0" w:color="auto"/>
            <w:right w:val="none" w:sz="0" w:space="0" w:color="auto"/>
          </w:divBdr>
        </w:div>
        <w:div w:id="736511382">
          <w:marLeft w:val="0"/>
          <w:marRight w:val="0"/>
          <w:marTop w:val="0"/>
          <w:marBottom w:val="0"/>
          <w:divBdr>
            <w:top w:val="none" w:sz="0" w:space="0" w:color="auto"/>
            <w:left w:val="none" w:sz="0" w:space="0" w:color="auto"/>
            <w:bottom w:val="none" w:sz="0" w:space="0" w:color="auto"/>
            <w:right w:val="none" w:sz="0" w:space="0" w:color="auto"/>
          </w:divBdr>
        </w:div>
        <w:div w:id="524905041">
          <w:marLeft w:val="0"/>
          <w:marRight w:val="0"/>
          <w:marTop w:val="0"/>
          <w:marBottom w:val="0"/>
          <w:divBdr>
            <w:top w:val="none" w:sz="0" w:space="0" w:color="auto"/>
            <w:left w:val="none" w:sz="0" w:space="0" w:color="auto"/>
            <w:bottom w:val="none" w:sz="0" w:space="0" w:color="auto"/>
            <w:right w:val="none" w:sz="0" w:space="0" w:color="auto"/>
          </w:divBdr>
        </w:div>
        <w:div w:id="1171094690">
          <w:marLeft w:val="0"/>
          <w:marRight w:val="0"/>
          <w:marTop w:val="0"/>
          <w:marBottom w:val="0"/>
          <w:divBdr>
            <w:top w:val="none" w:sz="0" w:space="0" w:color="auto"/>
            <w:left w:val="none" w:sz="0" w:space="0" w:color="auto"/>
            <w:bottom w:val="none" w:sz="0" w:space="0" w:color="auto"/>
            <w:right w:val="none" w:sz="0" w:space="0" w:color="auto"/>
          </w:divBdr>
        </w:div>
        <w:div w:id="96368186">
          <w:marLeft w:val="0"/>
          <w:marRight w:val="0"/>
          <w:marTop w:val="0"/>
          <w:marBottom w:val="0"/>
          <w:divBdr>
            <w:top w:val="none" w:sz="0" w:space="0" w:color="auto"/>
            <w:left w:val="none" w:sz="0" w:space="0" w:color="auto"/>
            <w:bottom w:val="none" w:sz="0" w:space="0" w:color="auto"/>
            <w:right w:val="none" w:sz="0" w:space="0" w:color="auto"/>
          </w:divBdr>
        </w:div>
        <w:div w:id="1006984947">
          <w:marLeft w:val="0"/>
          <w:marRight w:val="0"/>
          <w:marTop w:val="0"/>
          <w:marBottom w:val="0"/>
          <w:divBdr>
            <w:top w:val="none" w:sz="0" w:space="0" w:color="auto"/>
            <w:left w:val="none" w:sz="0" w:space="0" w:color="auto"/>
            <w:bottom w:val="none" w:sz="0" w:space="0" w:color="auto"/>
            <w:right w:val="none" w:sz="0" w:space="0" w:color="auto"/>
          </w:divBdr>
        </w:div>
        <w:div w:id="1180392778">
          <w:marLeft w:val="0"/>
          <w:marRight w:val="0"/>
          <w:marTop w:val="0"/>
          <w:marBottom w:val="0"/>
          <w:divBdr>
            <w:top w:val="none" w:sz="0" w:space="0" w:color="auto"/>
            <w:left w:val="none" w:sz="0" w:space="0" w:color="auto"/>
            <w:bottom w:val="none" w:sz="0" w:space="0" w:color="auto"/>
            <w:right w:val="none" w:sz="0" w:space="0" w:color="auto"/>
          </w:divBdr>
        </w:div>
        <w:div w:id="1974673820">
          <w:marLeft w:val="0"/>
          <w:marRight w:val="0"/>
          <w:marTop w:val="0"/>
          <w:marBottom w:val="0"/>
          <w:divBdr>
            <w:top w:val="none" w:sz="0" w:space="0" w:color="auto"/>
            <w:left w:val="none" w:sz="0" w:space="0" w:color="auto"/>
            <w:bottom w:val="none" w:sz="0" w:space="0" w:color="auto"/>
            <w:right w:val="none" w:sz="0" w:space="0" w:color="auto"/>
          </w:divBdr>
        </w:div>
        <w:div w:id="1734546021">
          <w:marLeft w:val="0"/>
          <w:marRight w:val="0"/>
          <w:marTop w:val="0"/>
          <w:marBottom w:val="0"/>
          <w:divBdr>
            <w:top w:val="none" w:sz="0" w:space="0" w:color="auto"/>
            <w:left w:val="none" w:sz="0" w:space="0" w:color="auto"/>
            <w:bottom w:val="none" w:sz="0" w:space="0" w:color="auto"/>
            <w:right w:val="none" w:sz="0" w:space="0" w:color="auto"/>
          </w:divBdr>
        </w:div>
        <w:div w:id="1289512372">
          <w:marLeft w:val="0"/>
          <w:marRight w:val="0"/>
          <w:marTop w:val="0"/>
          <w:marBottom w:val="0"/>
          <w:divBdr>
            <w:top w:val="none" w:sz="0" w:space="0" w:color="auto"/>
            <w:left w:val="none" w:sz="0" w:space="0" w:color="auto"/>
            <w:bottom w:val="none" w:sz="0" w:space="0" w:color="auto"/>
            <w:right w:val="none" w:sz="0" w:space="0" w:color="auto"/>
          </w:divBdr>
        </w:div>
        <w:div w:id="1066301629">
          <w:marLeft w:val="0"/>
          <w:marRight w:val="0"/>
          <w:marTop w:val="0"/>
          <w:marBottom w:val="0"/>
          <w:divBdr>
            <w:top w:val="none" w:sz="0" w:space="0" w:color="auto"/>
            <w:left w:val="none" w:sz="0" w:space="0" w:color="auto"/>
            <w:bottom w:val="none" w:sz="0" w:space="0" w:color="auto"/>
            <w:right w:val="none" w:sz="0" w:space="0" w:color="auto"/>
          </w:divBdr>
        </w:div>
        <w:div w:id="667710540">
          <w:marLeft w:val="0"/>
          <w:marRight w:val="0"/>
          <w:marTop w:val="0"/>
          <w:marBottom w:val="0"/>
          <w:divBdr>
            <w:top w:val="none" w:sz="0" w:space="0" w:color="auto"/>
            <w:left w:val="none" w:sz="0" w:space="0" w:color="auto"/>
            <w:bottom w:val="none" w:sz="0" w:space="0" w:color="auto"/>
            <w:right w:val="none" w:sz="0" w:space="0" w:color="auto"/>
          </w:divBdr>
        </w:div>
        <w:div w:id="943226782">
          <w:marLeft w:val="0"/>
          <w:marRight w:val="0"/>
          <w:marTop w:val="0"/>
          <w:marBottom w:val="0"/>
          <w:divBdr>
            <w:top w:val="none" w:sz="0" w:space="0" w:color="auto"/>
            <w:left w:val="none" w:sz="0" w:space="0" w:color="auto"/>
            <w:bottom w:val="none" w:sz="0" w:space="0" w:color="auto"/>
            <w:right w:val="none" w:sz="0" w:space="0" w:color="auto"/>
          </w:divBdr>
        </w:div>
        <w:div w:id="2066491468">
          <w:marLeft w:val="0"/>
          <w:marRight w:val="0"/>
          <w:marTop w:val="0"/>
          <w:marBottom w:val="0"/>
          <w:divBdr>
            <w:top w:val="none" w:sz="0" w:space="0" w:color="auto"/>
            <w:left w:val="none" w:sz="0" w:space="0" w:color="auto"/>
            <w:bottom w:val="none" w:sz="0" w:space="0" w:color="auto"/>
            <w:right w:val="none" w:sz="0" w:space="0" w:color="auto"/>
          </w:divBdr>
        </w:div>
        <w:div w:id="1902785643">
          <w:marLeft w:val="0"/>
          <w:marRight w:val="0"/>
          <w:marTop w:val="0"/>
          <w:marBottom w:val="0"/>
          <w:divBdr>
            <w:top w:val="none" w:sz="0" w:space="0" w:color="auto"/>
            <w:left w:val="none" w:sz="0" w:space="0" w:color="auto"/>
            <w:bottom w:val="none" w:sz="0" w:space="0" w:color="auto"/>
            <w:right w:val="none" w:sz="0" w:space="0" w:color="auto"/>
          </w:divBdr>
        </w:div>
        <w:div w:id="80219157">
          <w:marLeft w:val="0"/>
          <w:marRight w:val="0"/>
          <w:marTop w:val="0"/>
          <w:marBottom w:val="0"/>
          <w:divBdr>
            <w:top w:val="none" w:sz="0" w:space="0" w:color="auto"/>
            <w:left w:val="none" w:sz="0" w:space="0" w:color="auto"/>
            <w:bottom w:val="none" w:sz="0" w:space="0" w:color="auto"/>
            <w:right w:val="none" w:sz="0" w:space="0" w:color="auto"/>
          </w:divBdr>
        </w:div>
        <w:div w:id="2059894418">
          <w:marLeft w:val="0"/>
          <w:marRight w:val="0"/>
          <w:marTop w:val="0"/>
          <w:marBottom w:val="0"/>
          <w:divBdr>
            <w:top w:val="none" w:sz="0" w:space="0" w:color="auto"/>
            <w:left w:val="none" w:sz="0" w:space="0" w:color="auto"/>
            <w:bottom w:val="none" w:sz="0" w:space="0" w:color="auto"/>
            <w:right w:val="none" w:sz="0" w:space="0" w:color="auto"/>
          </w:divBdr>
        </w:div>
        <w:div w:id="1386490328">
          <w:marLeft w:val="0"/>
          <w:marRight w:val="0"/>
          <w:marTop w:val="0"/>
          <w:marBottom w:val="0"/>
          <w:divBdr>
            <w:top w:val="none" w:sz="0" w:space="0" w:color="auto"/>
            <w:left w:val="none" w:sz="0" w:space="0" w:color="auto"/>
            <w:bottom w:val="none" w:sz="0" w:space="0" w:color="auto"/>
            <w:right w:val="none" w:sz="0" w:space="0" w:color="auto"/>
          </w:divBdr>
        </w:div>
        <w:div w:id="1493597777">
          <w:marLeft w:val="0"/>
          <w:marRight w:val="0"/>
          <w:marTop w:val="0"/>
          <w:marBottom w:val="0"/>
          <w:divBdr>
            <w:top w:val="none" w:sz="0" w:space="0" w:color="auto"/>
            <w:left w:val="none" w:sz="0" w:space="0" w:color="auto"/>
            <w:bottom w:val="none" w:sz="0" w:space="0" w:color="auto"/>
            <w:right w:val="none" w:sz="0" w:space="0" w:color="auto"/>
          </w:divBdr>
        </w:div>
        <w:div w:id="660544177">
          <w:marLeft w:val="0"/>
          <w:marRight w:val="0"/>
          <w:marTop w:val="0"/>
          <w:marBottom w:val="0"/>
          <w:divBdr>
            <w:top w:val="none" w:sz="0" w:space="0" w:color="auto"/>
            <w:left w:val="none" w:sz="0" w:space="0" w:color="auto"/>
            <w:bottom w:val="none" w:sz="0" w:space="0" w:color="auto"/>
            <w:right w:val="none" w:sz="0" w:space="0" w:color="auto"/>
          </w:divBdr>
        </w:div>
        <w:div w:id="58329076">
          <w:marLeft w:val="0"/>
          <w:marRight w:val="0"/>
          <w:marTop w:val="0"/>
          <w:marBottom w:val="0"/>
          <w:divBdr>
            <w:top w:val="none" w:sz="0" w:space="0" w:color="auto"/>
            <w:left w:val="none" w:sz="0" w:space="0" w:color="auto"/>
            <w:bottom w:val="none" w:sz="0" w:space="0" w:color="auto"/>
            <w:right w:val="none" w:sz="0" w:space="0" w:color="auto"/>
          </w:divBdr>
        </w:div>
        <w:div w:id="642000354">
          <w:marLeft w:val="0"/>
          <w:marRight w:val="0"/>
          <w:marTop w:val="0"/>
          <w:marBottom w:val="0"/>
          <w:divBdr>
            <w:top w:val="none" w:sz="0" w:space="0" w:color="auto"/>
            <w:left w:val="none" w:sz="0" w:space="0" w:color="auto"/>
            <w:bottom w:val="none" w:sz="0" w:space="0" w:color="auto"/>
            <w:right w:val="none" w:sz="0" w:space="0" w:color="auto"/>
          </w:divBdr>
        </w:div>
        <w:div w:id="1621641143">
          <w:marLeft w:val="0"/>
          <w:marRight w:val="0"/>
          <w:marTop w:val="0"/>
          <w:marBottom w:val="0"/>
          <w:divBdr>
            <w:top w:val="none" w:sz="0" w:space="0" w:color="auto"/>
            <w:left w:val="none" w:sz="0" w:space="0" w:color="auto"/>
            <w:bottom w:val="none" w:sz="0" w:space="0" w:color="auto"/>
            <w:right w:val="none" w:sz="0" w:space="0" w:color="auto"/>
          </w:divBdr>
        </w:div>
        <w:div w:id="1197542460">
          <w:marLeft w:val="0"/>
          <w:marRight w:val="0"/>
          <w:marTop w:val="0"/>
          <w:marBottom w:val="0"/>
          <w:divBdr>
            <w:top w:val="none" w:sz="0" w:space="0" w:color="auto"/>
            <w:left w:val="none" w:sz="0" w:space="0" w:color="auto"/>
            <w:bottom w:val="none" w:sz="0" w:space="0" w:color="auto"/>
            <w:right w:val="none" w:sz="0" w:space="0" w:color="auto"/>
          </w:divBdr>
        </w:div>
        <w:div w:id="1575628631">
          <w:marLeft w:val="0"/>
          <w:marRight w:val="0"/>
          <w:marTop w:val="0"/>
          <w:marBottom w:val="0"/>
          <w:divBdr>
            <w:top w:val="none" w:sz="0" w:space="0" w:color="auto"/>
            <w:left w:val="none" w:sz="0" w:space="0" w:color="auto"/>
            <w:bottom w:val="none" w:sz="0" w:space="0" w:color="auto"/>
            <w:right w:val="none" w:sz="0" w:space="0" w:color="auto"/>
          </w:divBdr>
        </w:div>
        <w:div w:id="569659042">
          <w:marLeft w:val="0"/>
          <w:marRight w:val="0"/>
          <w:marTop w:val="0"/>
          <w:marBottom w:val="0"/>
          <w:divBdr>
            <w:top w:val="none" w:sz="0" w:space="0" w:color="auto"/>
            <w:left w:val="none" w:sz="0" w:space="0" w:color="auto"/>
            <w:bottom w:val="none" w:sz="0" w:space="0" w:color="auto"/>
            <w:right w:val="none" w:sz="0" w:space="0" w:color="auto"/>
          </w:divBdr>
        </w:div>
        <w:div w:id="1202210148">
          <w:marLeft w:val="0"/>
          <w:marRight w:val="0"/>
          <w:marTop w:val="0"/>
          <w:marBottom w:val="0"/>
          <w:divBdr>
            <w:top w:val="none" w:sz="0" w:space="0" w:color="auto"/>
            <w:left w:val="none" w:sz="0" w:space="0" w:color="auto"/>
            <w:bottom w:val="none" w:sz="0" w:space="0" w:color="auto"/>
            <w:right w:val="none" w:sz="0" w:space="0" w:color="auto"/>
          </w:divBdr>
        </w:div>
        <w:div w:id="700134486">
          <w:marLeft w:val="0"/>
          <w:marRight w:val="0"/>
          <w:marTop w:val="0"/>
          <w:marBottom w:val="0"/>
          <w:divBdr>
            <w:top w:val="none" w:sz="0" w:space="0" w:color="auto"/>
            <w:left w:val="none" w:sz="0" w:space="0" w:color="auto"/>
            <w:bottom w:val="none" w:sz="0" w:space="0" w:color="auto"/>
            <w:right w:val="none" w:sz="0" w:space="0" w:color="auto"/>
          </w:divBdr>
        </w:div>
        <w:div w:id="146122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dc:creator>
  <cp:keywords/>
  <dc:description/>
  <cp:lastModifiedBy>Пахомова</cp:lastModifiedBy>
  <cp:revision>3</cp:revision>
  <dcterms:created xsi:type="dcterms:W3CDTF">2016-03-29T12:01:00Z</dcterms:created>
  <dcterms:modified xsi:type="dcterms:W3CDTF">2016-03-29T12:08:00Z</dcterms:modified>
</cp:coreProperties>
</file>